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B20" w:rsidRDefault="00132B20" w:rsidP="001246FE">
      <w:pPr>
        <w:spacing w:line="276" w:lineRule="auto"/>
        <w:rPr>
          <w:lang w:val="en-GB"/>
        </w:rPr>
      </w:pPr>
      <w:r w:rsidRPr="00132B20">
        <w:rPr>
          <w:lang w:val="en-GB"/>
        </w:rPr>
        <w:t>World Studies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MYP 3/4</w:t>
      </w:r>
    </w:p>
    <w:p w:rsidR="00132B20" w:rsidRPr="00132B20" w:rsidRDefault="00132B20" w:rsidP="001246FE">
      <w:pPr>
        <w:spacing w:line="276" w:lineRule="auto"/>
        <w:rPr>
          <w:lang w:val="en-GB"/>
        </w:rPr>
      </w:pPr>
    </w:p>
    <w:p w:rsidR="008E40E8" w:rsidRPr="00132B20" w:rsidRDefault="005030EC" w:rsidP="001246FE">
      <w:pPr>
        <w:spacing w:line="276" w:lineRule="auto"/>
        <w:jc w:val="center"/>
        <w:rPr>
          <w:color w:val="A6A6A6" w:themeColor="background1" w:themeShade="A6"/>
          <w:sz w:val="24"/>
          <w:szCs w:val="24"/>
          <w:lang w:val="en-GB"/>
        </w:rPr>
      </w:pPr>
      <w:r>
        <w:rPr>
          <w:color w:val="A6A6A6" w:themeColor="background1" w:themeShade="A6"/>
          <w:sz w:val="24"/>
          <w:szCs w:val="24"/>
          <w:lang w:val="en-GB"/>
        </w:rPr>
        <w:t xml:space="preserve">Formative Assessment </w:t>
      </w:r>
      <w:r w:rsidR="00D7430B" w:rsidRPr="00132B20">
        <w:rPr>
          <w:color w:val="A6A6A6" w:themeColor="background1" w:themeShade="A6"/>
          <w:sz w:val="24"/>
          <w:szCs w:val="24"/>
          <w:lang w:val="en-GB"/>
        </w:rPr>
        <w:t>1: Kennan v. Wallace</w:t>
      </w:r>
    </w:p>
    <w:p w:rsidR="00D7430B" w:rsidRPr="00132B20" w:rsidRDefault="00D7430B" w:rsidP="001246FE">
      <w:pPr>
        <w:spacing w:line="276" w:lineRule="auto"/>
        <w:jc w:val="center"/>
        <w:rPr>
          <w:color w:val="A6A6A6" w:themeColor="background1" w:themeShade="A6"/>
          <w:lang w:val="en-GB"/>
        </w:rPr>
      </w:pPr>
      <w:r w:rsidRPr="00132B20">
        <w:rPr>
          <w:color w:val="A6A6A6" w:themeColor="background1" w:themeShade="A6"/>
          <w:lang w:val="en-GB"/>
        </w:rPr>
        <w:t>The Cold War</w:t>
      </w:r>
    </w:p>
    <w:p w:rsidR="00132B20" w:rsidRPr="00132B20" w:rsidRDefault="00132B20" w:rsidP="001246FE">
      <w:pPr>
        <w:spacing w:line="276" w:lineRule="auto"/>
        <w:rPr>
          <w:lang w:val="en-GB"/>
        </w:rPr>
      </w:pPr>
    </w:p>
    <w:p w:rsidR="00132B20" w:rsidRPr="00132B20" w:rsidRDefault="00132B20" w:rsidP="001246FE">
      <w:pPr>
        <w:spacing w:line="276" w:lineRule="auto"/>
        <w:rPr>
          <w:lang w:val="en-GB"/>
        </w:rPr>
      </w:pPr>
      <w:r w:rsidRPr="00132B20">
        <w:rPr>
          <w:lang w:val="en-GB"/>
        </w:rPr>
        <w:t>Name: ________________________</w:t>
      </w:r>
      <w:r w:rsidRPr="00132B20">
        <w:rPr>
          <w:lang w:val="en-GB"/>
        </w:rPr>
        <w:tab/>
      </w:r>
      <w:r w:rsidRPr="00132B20">
        <w:rPr>
          <w:lang w:val="en-GB"/>
        </w:rPr>
        <w:tab/>
      </w:r>
      <w:r w:rsidRPr="00132B20">
        <w:rPr>
          <w:lang w:val="en-GB"/>
        </w:rPr>
        <w:tab/>
      </w:r>
      <w:r w:rsidRPr="00132B20">
        <w:rPr>
          <w:lang w:val="en-GB"/>
        </w:rPr>
        <w:tab/>
      </w:r>
      <w:r w:rsidRPr="00132B20">
        <w:rPr>
          <w:lang w:val="en-GB"/>
        </w:rPr>
        <w:tab/>
        <w:t>Date: ________________________</w:t>
      </w:r>
    </w:p>
    <w:p w:rsidR="00132B20" w:rsidRPr="00132B20" w:rsidRDefault="00132B20" w:rsidP="00D7430B">
      <w:pPr>
        <w:rPr>
          <w:lang w:val="en-GB"/>
        </w:rPr>
      </w:pPr>
    </w:p>
    <w:p w:rsidR="00132B20" w:rsidRPr="00132B20" w:rsidRDefault="00132B20" w:rsidP="00D7430B">
      <w:pPr>
        <w:rPr>
          <w:lang w:val="en-GB"/>
        </w:rPr>
      </w:pPr>
    </w:p>
    <w:p w:rsidR="00D7430B" w:rsidRDefault="00D7430B" w:rsidP="00D7430B">
      <w:pPr>
        <w:rPr>
          <w:lang w:val="pl-PL"/>
        </w:rPr>
      </w:pPr>
      <w:r>
        <w:rPr>
          <w:lang w:val="pl-PL"/>
        </w:rPr>
        <w:t>Criterion A: Knowledge</w:t>
      </w:r>
    </w:p>
    <w:p w:rsidR="00D7430B" w:rsidRDefault="00D7430B" w:rsidP="00D7430B">
      <w:pPr>
        <w:rPr>
          <w:lang w:val="pl-PL"/>
        </w:rPr>
      </w:pPr>
      <w:r>
        <w:rPr>
          <w:lang w:val="pl-PL"/>
        </w:rPr>
        <w:t>Maximum 10</w:t>
      </w:r>
    </w:p>
    <w:tbl>
      <w:tblPr>
        <w:tblStyle w:val="TableGrid"/>
        <w:tblW w:w="0" w:type="auto"/>
        <w:tblLook w:val="04A0"/>
      </w:tblPr>
      <w:tblGrid>
        <w:gridCol w:w="1809"/>
        <w:gridCol w:w="7767"/>
      </w:tblGrid>
      <w:tr w:rsidR="00D7430B" w:rsidTr="00D7430B">
        <w:tc>
          <w:tcPr>
            <w:tcW w:w="1809" w:type="dxa"/>
            <w:shd w:val="clear" w:color="auto" w:fill="F2F2F2" w:themeFill="background1" w:themeFillShade="F2"/>
          </w:tcPr>
          <w:p w:rsidR="00D7430B" w:rsidRPr="00D7430B" w:rsidRDefault="00D7430B" w:rsidP="00D7430B">
            <w:pPr>
              <w:rPr>
                <w:b/>
                <w:color w:val="808080" w:themeColor="background1" w:themeShade="80"/>
                <w:lang w:val="pl-PL"/>
              </w:rPr>
            </w:pPr>
            <w:r w:rsidRPr="00D7430B">
              <w:rPr>
                <w:b/>
                <w:color w:val="808080" w:themeColor="background1" w:themeShade="80"/>
                <w:lang w:val="pl-PL"/>
              </w:rPr>
              <w:t>Achievement level</w:t>
            </w:r>
          </w:p>
        </w:tc>
        <w:tc>
          <w:tcPr>
            <w:tcW w:w="7767" w:type="dxa"/>
            <w:shd w:val="clear" w:color="auto" w:fill="F2F2F2" w:themeFill="background1" w:themeFillShade="F2"/>
          </w:tcPr>
          <w:p w:rsidR="00D7430B" w:rsidRPr="00D7430B" w:rsidRDefault="00D7430B" w:rsidP="00D7430B">
            <w:pPr>
              <w:rPr>
                <w:b/>
                <w:color w:val="808080" w:themeColor="background1" w:themeShade="80"/>
                <w:lang w:val="pl-PL"/>
              </w:rPr>
            </w:pPr>
            <w:r w:rsidRPr="00D7430B">
              <w:rPr>
                <w:b/>
                <w:color w:val="808080" w:themeColor="background1" w:themeShade="80"/>
                <w:lang w:val="pl-PL"/>
              </w:rPr>
              <w:t>Level descriptor</w:t>
            </w:r>
          </w:p>
        </w:tc>
      </w:tr>
      <w:tr w:rsidR="00D7430B" w:rsidRPr="00D7430B" w:rsidTr="00D7430B">
        <w:tc>
          <w:tcPr>
            <w:tcW w:w="1809" w:type="dxa"/>
          </w:tcPr>
          <w:p w:rsidR="00D7430B" w:rsidRDefault="00D7430B" w:rsidP="00D7430B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0</w:t>
            </w:r>
          </w:p>
        </w:tc>
        <w:tc>
          <w:tcPr>
            <w:tcW w:w="7767" w:type="dxa"/>
          </w:tcPr>
          <w:p w:rsidR="00D7430B" w:rsidRPr="00D7430B" w:rsidRDefault="003B43D6" w:rsidP="00D7430B">
            <w:pPr>
              <w:rPr>
                <w:lang w:val="en-GB"/>
              </w:rPr>
            </w:pPr>
            <w:r w:rsidRPr="003B43D6">
              <w:rPr>
                <w:lang w:val="en-GB"/>
              </w:rPr>
              <w:t>You do not</w:t>
            </w:r>
            <w:r w:rsidR="00D7430B" w:rsidRPr="00D7430B">
              <w:rPr>
                <w:lang w:val="en-GB"/>
              </w:rPr>
              <w:t xml:space="preserve"> reach a standard described</w:t>
            </w:r>
            <w:r w:rsidR="00D7430B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by any of the descriptors </w:t>
            </w:r>
            <w:r w:rsidR="00D7430B">
              <w:rPr>
                <w:lang w:val="en-GB"/>
              </w:rPr>
              <w:t>below</w:t>
            </w:r>
          </w:p>
        </w:tc>
      </w:tr>
      <w:tr w:rsidR="003B43D6" w:rsidRPr="003B43D6" w:rsidTr="00D7430B">
        <w:tc>
          <w:tcPr>
            <w:tcW w:w="1809" w:type="dxa"/>
          </w:tcPr>
          <w:p w:rsidR="003B43D6" w:rsidRDefault="003B43D6" w:rsidP="00D7430B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1-2</w:t>
            </w:r>
          </w:p>
        </w:tc>
        <w:tc>
          <w:tcPr>
            <w:tcW w:w="7767" w:type="dxa"/>
          </w:tcPr>
          <w:p w:rsidR="003B43D6" w:rsidRPr="003B43D6" w:rsidRDefault="003B43D6" w:rsidP="00EF0D49">
            <w:pPr>
              <w:rPr>
                <w:lang w:val="en-GB"/>
              </w:rPr>
            </w:pPr>
            <w:r w:rsidRPr="003B43D6">
              <w:rPr>
                <w:lang w:val="en-GB"/>
              </w:rPr>
              <w:t xml:space="preserve">You demonstrate a </w:t>
            </w:r>
            <w:r>
              <w:rPr>
                <w:b/>
                <w:lang w:val="en-GB"/>
              </w:rPr>
              <w:t xml:space="preserve">limited </w:t>
            </w:r>
            <w:r w:rsidRPr="003B43D6">
              <w:rPr>
                <w:lang w:val="en-GB"/>
              </w:rPr>
              <w:t>understanding of Kennan and Wallace’</w:t>
            </w:r>
            <w:r>
              <w:rPr>
                <w:lang w:val="en-GB"/>
              </w:rPr>
              <w:t xml:space="preserve">s positions regarding US-Soviet relations by providing </w:t>
            </w:r>
            <w:r>
              <w:rPr>
                <w:b/>
                <w:lang w:val="en-GB"/>
              </w:rPr>
              <w:t>simple</w:t>
            </w:r>
            <w:r>
              <w:rPr>
                <w:lang w:val="en-GB"/>
              </w:rPr>
              <w:t xml:space="preserve"> descriptions</w:t>
            </w:r>
            <w:r w:rsidR="00132B20">
              <w:rPr>
                <w:lang w:val="en-GB"/>
              </w:rPr>
              <w:t>.</w:t>
            </w:r>
          </w:p>
        </w:tc>
      </w:tr>
      <w:tr w:rsidR="003B43D6" w:rsidRPr="003B43D6" w:rsidTr="00D7430B">
        <w:tc>
          <w:tcPr>
            <w:tcW w:w="1809" w:type="dxa"/>
          </w:tcPr>
          <w:p w:rsidR="003B43D6" w:rsidRDefault="003B43D6" w:rsidP="00D7430B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3-4</w:t>
            </w:r>
          </w:p>
        </w:tc>
        <w:tc>
          <w:tcPr>
            <w:tcW w:w="7767" w:type="dxa"/>
          </w:tcPr>
          <w:p w:rsidR="003B43D6" w:rsidRPr="003B43D6" w:rsidRDefault="003B43D6" w:rsidP="00D7430B">
            <w:pPr>
              <w:rPr>
                <w:lang w:val="en-GB"/>
              </w:rPr>
            </w:pPr>
            <w:r w:rsidRPr="003B43D6">
              <w:rPr>
                <w:lang w:val="en-GB"/>
              </w:rPr>
              <w:t xml:space="preserve">You demonstrate a </w:t>
            </w:r>
            <w:r w:rsidRPr="003B43D6">
              <w:rPr>
                <w:b/>
                <w:lang w:val="en-GB"/>
              </w:rPr>
              <w:t xml:space="preserve">basic </w:t>
            </w:r>
            <w:r w:rsidRPr="003B43D6">
              <w:rPr>
                <w:lang w:val="en-GB"/>
              </w:rPr>
              <w:t>understanding of Kennan and Wallace’</w:t>
            </w:r>
            <w:r>
              <w:rPr>
                <w:lang w:val="en-GB"/>
              </w:rPr>
              <w:t xml:space="preserve">s positions regarding US-Soviet relations by providing </w:t>
            </w:r>
            <w:r>
              <w:rPr>
                <w:b/>
                <w:lang w:val="en-GB"/>
              </w:rPr>
              <w:t>simple</w:t>
            </w:r>
            <w:r>
              <w:rPr>
                <w:lang w:val="en-GB"/>
              </w:rPr>
              <w:t xml:space="preserve"> descriptions and/or examples.</w:t>
            </w:r>
            <w:r w:rsidRPr="003B43D6">
              <w:rPr>
                <w:lang w:val="en-GB"/>
              </w:rPr>
              <w:t xml:space="preserve"> </w:t>
            </w:r>
          </w:p>
        </w:tc>
      </w:tr>
      <w:tr w:rsidR="003B43D6" w:rsidRPr="003B43D6" w:rsidTr="00D7430B">
        <w:tc>
          <w:tcPr>
            <w:tcW w:w="1809" w:type="dxa"/>
          </w:tcPr>
          <w:p w:rsidR="003B43D6" w:rsidRPr="003B43D6" w:rsidRDefault="003B43D6" w:rsidP="00D7430B">
            <w:pPr>
              <w:jc w:val="center"/>
              <w:rPr>
                <w:lang w:val="en-GB"/>
              </w:rPr>
            </w:pPr>
            <w:r w:rsidRPr="003B43D6">
              <w:rPr>
                <w:lang w:val="en-GB"/>
              </w:rPr>
              <w:t>5-6</w:t>
            </w:r>
          </w:p>
        </w:tc>
        <w:tc>
          <w:tcPr>
            <w:tcW w:w="7767" w:type="dxa"/>
          </w:tcPr>
          <w:p w:rsidR="003B43D6" w:rsidRPr="003B43D6" w:rsidRDefault="003B43D6" w:rsidP="00EF0D49">
            <w:pPr>
              <w:rPr>
                <w:lang w:val="en-GB"/>
              </w:rPr>
            </w:pPr>
            <w:r w:rsidRPr="003B43D6">
              <w:rPr>
                <w:lang w:val="en-GB"/>
              </w:rPr>
              <w:t>You demonstrate understanding of Kennan and Wallace’</w:t>
            </w:r>
            <w:r>
              <w:rPr>
                <w:lang w:val="en-GB"/>
              </w:rPr>
              <w:t xml:space="preserve">s positions regarding US-Soviet relations by providing </w:t>
            </w:r>
            <w:r>
              <w:rPr>
                <w:b/>
                <w:lang w:val="en-GB"/>
              </w:rPr>
              <w:t>adequate</w:t>
            </w:r>
            <w:r>
              <w:rPr>
                <w:lang w:val="en-GB"/>
              </w:rPr>
              <w:t xml:space="preserve"> descriptions, explanations or examples.</w:t>
            </w:r>
            <w:r w:rsidRPr="003B43D6">
              <w:rPr>
                <w:lang w:val="en-GB"/>
              </w:rPr>
              <w:t xml:space="preserve"> </w:t>
            </w:r>
          </w:p>
        </w:tc>
      </w:tr>
      <w:tr w:rsidR="003B43D6" w:rsidRPr="003B43D6" w:rsidTr="00D7430B">
        <w:tc>
          <w:tcPr>
            <w:tcW w:w="1809" w:type="dxa"/>
          </w:tcPr>
          <w:p w:rsidR="003B43D6" w:rsidRPr="003B43D6" w:rsidRDefault="003B43D6" w:rsidP="00D7430B">
            <w:pPr>
              <w:jc w:val="center"/>
              <w:rPr>
                <w:lang w:val="en-GB"/>
              </w:rPr>
            </w:pPr>
            <w:r w:rsidRPr="003B43D6">
              <w:rPr>
                <w:lang w:val="en-GB"/>
              </w:rPr>
              <w:t>7-8</w:t>
            </w:r>
          </w:p>
        </w:tc>
        <w:tc>
          <w:tcPr>
            <w:tcW w:w="7767" w:type="dxa"/>
          </w:tcPr>
          <w:p w:rsidR="003B43D6" w:rsidRPr="003B43D6" w:rsidRDefault="003B43D6" w:rsidP="00EF0D49">
            <w:pPr>
              <w:rPr>
                <w:lang w:val="en-GB"/>
              </w:rPr>
            </w:pPr>
            <w:r w:rsidRPr="003B43D6">
              <w:rPr>
                <w:lang w:val="en-GB"/>
              </w:rPr>
              <w:t xml:space="preserve">You demonstrate a </w:t>
            </w:r>
            <w:r>
              <w:rPr>
                <w:b/>
                <w:lang w:val="en-GB"/>
              </w:rPr>
              <w:t xml:space="preserve">good </w:t>
            </w:r>
            <w:r w:rsidRPr="003B43D6">
              <w:rPr>
                <w:lang w:val="en-GB"/>
              </w:rPr>
              <w:t>understanding of Kennan and Wallace’</w:t>
            </w:r>
            <w:r>
              <w:rPr>
                <w:lang w:val="en-GB"/>
              </w:rPr>
              <w:t xml:space="preserve">s positions regarding US-Soviet relations by providing  </w:t>
            </w:r>
            <w:r>
              <w:rPr>
                <w:b/>
                <w:lang w:val="en-GB"/>
              </w:rPr>
              <w:t xml:space="preserve">accurate </w:t>
            </w:r>
            <w:r>
              <w:rPr>
                <w:lang w:val="en-GB"/>
              </w:rPr>
              <w:t>descriptions, explanations and examples.</w:t>
            </w:r>
            <w:r w:rsidRPr="003B43D6">
              <w:rPr>
                <w:lang w:val="en-GB"/>
              </w:rPr>
              <w:t xml:space="preserve"> </w:t>
            </w:r>
          </w:p>
        </w:tc>
      </w:tr>
      <w:tr w:rsidR="003B43D6" w:rsidRPr="003B43D6" w:rsidTr="00D7430B">
        <w:tc>
          <w:tcPr>
            <w:tcW w:w="1809" w:type="dxa"/>
          </w:tcPr>
          <w:p w:rsidR="003B43D6" w:rsidRPr="003B43D6" w:rsidRDefault="003B43D6" w:rsidP="00D7430B">
            <w:pPr>
              <w:jc w:val="center"/>
              <w:rPr>
                <w:lang w:val="en-GB"/>
              </w:rPr>
            </w:pPr>
            <w:r w:rsidRPr="003B43D6">
              <w:rPr>
                <w:lang w:val="en-GB"/>
              </w:rPr>
              <w:t>9-10</w:t>
            </w:r>
          </w:p>
        </w:tc>
        <w:tc>
          <w:tcPr>
            <w:tcW w:w="7767" w:type="dxa"/>
          </w:tcPr>
          <w:p w:rsidR="003B43D6" w:rsidRPr="003B43D6" w:rsidRDefault="003B43D6" w:rsidP="00EF0D49">
            <w:pPr>
              <w:rPr>
                <w:lang w:val="en-GB"/>
              </w:rPr>
            </w:pPr>
            <w:r w:rsidRPr="003B43D6">
              <w:rPr>
                <w:lang w:val="en-GB"/>
              </w:rPr>
              <w:t xml:space="preserve">You demonstrate a </w:t>
            </w:r>
            <w:r>
              <w:rPr>
                <w:b/>
                <w:lang w:val="en-GB"/>
              </w:rPr>
              <w:t>detailed</w:t>
            </w:r>
            <w:r w:rsidRPr="003B43D6">
              <w:rPr>
                <w:b/>
                <w:lang w:val="en-GB"/>
              </w:rPr>
              <w:t xml:space="preserve"> </w:t>
            </w:r>
            <w:r w:rsidRPr="003B43D6">
              <w:rPr>
                <w:lang w:val="en-GB"/>
              </w:rPr>
              <w:t>understanding of Kennan and Wallace’</w:t>
            </w:r>
            <w:r>
              <w:rPr>
                <w:lang w:val="en-GB"/>
              </w:rPr>
              <w:t xml:space="preserve">s positions regarding US-Soviet relations by providing </w:t>
            </w:r>
            <w:r>
              <w:rPr>
                <w:b/>
                <w:lang w:val="en-GB"/>
              </w:rPr>
              <w:t xml:space="preserve">developed and accurate </w:t>
            </w:r>
            <w:r>
              <w:rPr>
                <w:lang w:val="en-GB"/>
              </w:rPr>
              <w:t>descriptions, explanations and examples.</w:t>
            </w:r>
            <w:r w:rsidRPr="003B43D6">
              <w:rPr>
                <w:lang w:val="en-GB"/>
              </w:rPr>
              <w:t xml:space="preserve"> </w:t>
            </w:r>
          </w:p>
        </w:tc>
      </w:tr>
    </w:tbl>
    <w:p w:rsidR="00D7430B" w:rsidRPr="003B43D6" w:rsidRDefault="00D7430B" w:rsidP="00D7430B">
      <w:pPr>
        <w:rPr>
          <w:lang w:val="en-GB"/>
        </w:rPr>
      </w:pPr>
    </w:p>
    <w:p w:rsidR="00D7430B" w:rsidRDefault="00132B20">
      <w:pPr>
        <w:rPr>
          <w:lang w:val="en-GB"/>
        </w:rPr>
      </w:pPr>
      <w:r>
        <w:rPr>
          <w:lang w:val="en-GB"/>
        </w:rPr>
        <w:t>Score: ____________</w:t>
      </w:r>
    </w:p>
    <w:p w:rsidR="004C6423" w:rsidRDefault="004C6423">
      <w:pPr>
        <w:rPr>
          <w:lang w:val="en-GB"/>
        </w:rPr>
      </w:pPr>
    </w:p>
    <w:p w:rsidR="004C6423" w:rsidRDefault="004C6423">
      <w:pPr>
        <w:rPr>
          <w:lang w:val="en-GB"/>
        </w:rPr>
      </w:pPr>
    </w:p>
    <w:p w:rsidR="004C6423" w:rsidRDefault="004C6423">
      <w:pPr>
        <w:rPr>
          <w:lang w:val="en-GB"/>
        </w:rPr>
      </w:pPr>
    </w:p>
    <w:p w:rsidR="004C6423" w:rsidRDefault="004C6423">
      <w:pPr>
        <w:rPr>
          <w:lang w:val="en-GB"/>
        </w:rPr>
      </w:pPr>
    </w:p>
    <w:p w:rsidR="004C6423" w:rsidRDefault="004C6423">
      <w:pPr>
        <w:rPr>
          <w:lang w:val="en-GB"/>
        </w:rPr>
      </w:pPr>
    </w:p>
    <w:p w:rsidR="004C6423" w:rsidRDefault="004C6423">
      <w:pPr>
        <w:rPr>
          <w:lang w:val="en-GB"/>
        </w:rPr>
      </w:pPr>
    </w:p>
    <w:p w:rsidR="004C6423" w:rsidRDefault="004C6423">
      <w:pPr>
        <w:rPr>
          <w:lang w:val="en-GB"/>
        </w:rPr>
      </w:pPr>
    </w:p>
    <w:p w:rsidR="004C6423" w:rsidRDefault="004C6423">
      <w:pPr>
        <w:rPr>
          <w:lang w:val="en-GB"/>
        </w:rPr>
      </w:pPr>
    </w:p>
    <w:p w:rsidR="004C6423" w:rsidRDefault="004C6423">
      <w:pPr>
        <w:rPr>
          <w:lang w:val="en-GB"/>
        </w:rPr>
      </w:pPr>
    </w:p>
    <w:p w:rsidR="001246FE" w:rsidRDefault="001246FE" w:rsidP="004C6423">
      <w:pPr>
        <w:rPr>
          <w:lang w:val="en-GB"/>
        </w:rPr>
      </w:pPr>
    </w:p>
    <w:p w:rsidR="004C6423" w:rsidRPr="001246FE" w:rsidRDefault="004C6423" w:rsidP="004C6423">
      <w:pPr>
        <w:rPr>
          <w:lang w:val="en-GB"/>
        </w:rPr>
      </w:pPr>
      <w:r w:rsidRPr="001246FE">
        <w:rPr>
          <w:lang w:val="en-GB"/>
        </w:rPr>
        <w:lastRenderedPageBreak/>
        <w:t>Criterion C: Skills</w:t>
      </w:r>
    </w:p>
    <w:p w:rsidR="004C6423" w:rsidRPr="001246FE" w:rsidRDefault="004C6423" w:rsidP="004C6423">
      <w:pPr>
        <w:rPr>
          <w:lang w:val="en-GB"/>
        </w:rPr>
      </w:pPr>
      <w:r w:rsidRPr="001246FE">
        <w:rPr>
          <w:lang w:val="en-GB"/>
        </w:rPr>
        <w:t>Maximum 10</w:t>
      </w:r>
    </w:p>
    <w:tbl>
      <w:tblPr>
        <w:tblStyle w:val="TableGrid"/>
        <w:tblW w:w="0" w:type="auto"/>
        <w:tblLook w:val="04A0"/>
      </w:tblPr>
      <w:tblGrid>
        <w:gridCol w:w="1809"/>
        <w:gridCol w:w="7767"/>
      </w:tblGrid>
      <w:tr w:rsidR="004C6423" w:rsidTr="00EF0D49">
        <w:tc>
          <w:tcPr>
            <w:tcW w:w="1809" w:type="dxa"/>
            <w:shd w:val="clear" w:color="auto" w:fill="F2F2F2" w:themeFill="background1" w:themeFillShade="F2"/>
          </w:tcPr>
          <w:p w:rsidR="004C6423" w:rsidRPr="00D7430B" w:rsidRDefault="004C6423" w:rsidP="00EF0D49">
            <w:pPr>
              <w:rPr>
                <w:b/>
                <w:color w:val="808080" w:themeColor="background1" w:themeShade="80"/>
                <w:lang w:val="pl-PL"/>
              </w:rPr>
            </w:pPr>
            <w:r w:rsidRPr="00D7430B">
              <w:rPr>
                <w:b/>
                <w:color w:val="808080" w:themeColor="background1" w:themeShade="80"/>
                <w:lang w:val="pl-PL"/>
              </w:rPr>
              <w:t>Achievement level</w:t>
            </w:r>
          </w:p>
        </w:tc>
        <w:tc>
          <w:tcPr>
            <w:tcW w:w="7767" w:type="dxa"/>
            <w:shd w:val="clear" w:color="auto" w:fill="F2F2F2" w:themeFill="background1" w:themeFillShade="F2"/>
          </w:tcPr>
          <w:p w:rsidR="004C6423" w:rsidRPr="00D7430B" w:rsidRDefault="004C6423" w:rsidP="00EF0D49">
            <w:pPr>
              <w:rPr>
                <w:b/>
                <w:color w:val="808080" w:themeColor="background1" w:themeShade="80"/>
                <w:lang w:val="pl-PL"/>
              </w:rPr>
            </w:pPr>
            <w:r w:rsidRPr="00D7430B">
              <w:rPr>
                <w:b/>
                <w:color w:val="808080" w:themeColor="background1" w:themeShade="80"/>
                <w:lang w:val="pl-PL"/>
              </w:rPr>
              <w:t>Level descriptor</w:t>
            </w:r>
          </w:p>
        </w:tc>
      </w:tr>
      <w:tr w:rsidR="004C6423" w:rsidRPr="00D7430B" w:rsidTr="00EF0D49">
        <w:tc>
          <w:tcPr>
            <w:tcW w:w="1809" w:type="dxa"/>
          </w:tcPr>
          <w:p w:rsidR="004C6423" w:rsidRDefault="004C6423" w:rsidP="00EF0D49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0</w:t>
            </w:r>
          </w:p>
        </w:tc>
        <w:tc>
          <w:tcPr>
            <w:tcW w:w="7767" w:type="dxa"/>
          </w:tcPr>
          <w:p w:rsidR="004C6423" w:rsidRPr="00D7430B" w:rsidRDefault="004C6423" w:rsidP="00EF0D49">
            <w:pPr>
              <w:rPr>
                <w:lang w:val="en-GB"/>
              </w:rPr>
            </w:pPr>
            <w:r w:rsidRPr="003B43D6">
              <w:rPr>
                <w:lang w:val="en-GB"/>
              </w:rPr>
              <w:t>You do not</w:t>
            </w:r>
            <w:r w:rsidRPr="00D7430B">
              <w:rPr>
                <w:lang w:val="en-GB"/>
              </w:rPr>
              <w:t xml:space="preserve"> reach a standard described</w:t>
            </w:r>
            <w:r>
              <w:rPr>
                <w:lang w:val="en-GB"/>
              </w:rPr>
              <w:t xml:space="preserve"> by any of the descriptors below</w:t>
            </w:r>
          </w:p>
        </w:tc>
      </w:tr>
      <w:tr w:rsidR="004C6423" w:rsidRPr="003B43D6" w:rsidTr="00EF0D49">
        <w:tc>
          <w:tcPr>
            <w:tcW w:w="1809" w:type="dxa"/>
          </w:tcPr>
          <w:p w:rsidR="004C6423" w:rsidRDefault="004C6423" w:rsidP="00EF0D49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1-2</w:t>
            </w:r>
          </w:p>
        </w:tc>
        <w:tc>
          <w:tcPr>
            <w:tcW w:w="7767" w:type="dxa"/>
          </w:tcPr>
          <w:p w:rsidR="004C6423" w:rsidRPr="00FE55F0" w:rsidRDefault="00FE55F0" w:rsidP="00EF0D49">
            <w:pPr>
              <w:rPr>
                <w:lang w:val="en-GB"/>
              </w:rPr>
            </w:pPr>
            <w:r>
              <w:rPr>
                <w:lang w:val="en-GB"/>
              </w:rPr>
              <w:t xml:space="preserve">You </w:t>
            </w:r>
            <w:r>
              <w:rPr>
                <w:b/>
                <w:lang w:val="en-GB"/>
              </w:rPr>
              <w:t>make a limited attempt</w:t>
            </w:r>
            <w:r>
              <w:rPr>
                <w:lang w:val="en-GB"/>
              </w:rPr>
              <w:t xml:space="preserve"> to identify the differences between Kennan and Wallace’s perspectives on US policy toward the Soviet Union.</w:t>
            </w:r>
          </w:p>
        </w:tc>
      </w:tr>
      <w:tr w:rsidR="004C6423" w:rsidRPr="003B43D6" w:rsidTr="00EF0D49">
        <w:tc>
          <w:tcPr>
            <w:tcW w:w="1809" w:type="dxa"/>
          </w:tcPr>
          <w:p w:rsidR="004C6423" w:rsidRDefault="004C6423" w:rsidP="00EF0D49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3-4</w:t>
            </w:r>
          </w:p>
        </w:tc>
        <w:tc>
          <w:tcPr>
            <w:tcW w:w="7767" w:type="dxa"/>
          </w:tcPr>
          <w:p w:rsidR="004C6423" w:rsidRPr="003B43D6" w:rsidRDefault="004C6423" w:rsidP="004C6423">
            <w:pPr>
              <w:rPr>
                <w:lang w:val="en-GB"/>
              </w:rPr>
            </w:pPr>
            <w:r>
              <w:rPr>
                <w:lang w:val="en-GB"/>
              </w:rPr>
              <w:t xml:space="preserve">You </w:t>
            </w:r>
            <w:r>
              <w:rPr>
                <w:b/>
                <w:lang w:val="en-GB"/>
              </w:rPr>
              <w:t xml:space="preserve">identify </w:t>
            </w:r>
            <w:r>
              <w:rPr>
                <w:lang w:val="en-GB"/>
              </w:rPr>
              <w:t>the differences between Kennan and Wallace’s perspectives on US policy toward the Soviet Union.</w:t>
            </w:r>
            <w:r w:rsidRPr="003B43D6">
              <w:rPr>
                <w:lang w:val="en-GB"/>
              </w:rPr>
              <w:t xml:space="preserve"> </w:t>
            </w:r>
          </w:p>
        </w:tc>
      </w:tr>
      <w:tr w:rsidR="004C6423" w:rsidRPr="003B43D6" w:rsidTr="00EF0D49">
        <w:tc>
          <w:tcPr>
            <w:tcW w:w="1809" w:type="dxa"/>
          </w:tcPr>
          <w:p w:rsidR="004C6423" w:rsidRPr="003B43D6" w:rsidRDefault="004C6423" w:rsidP="00EF0D49">
            <w:pPr>
              <w:jc w:val="center"/>
              <w:rPr>
                <w:lang w:val="en-GB"/>
              </w:rPr>
            </w:pPr>
            <w:r w:rsidRPr="003B43D6">
              <w:rPr>
                <w:lang w:val="en-GB"/>
              </w:rPr>
              <w:t>5-6</w:t>
            </w:r>
          </w:p>
        </w:tc>
        <w:tc>
          <w:tcPr>
            <w:tcW w:w="7767" w:type="dxa"/>
          </w:tcPr>
          <w:p w:rsidR="004C6423" w:rsidRPr="003B43D6" w:rsidRDefault="004C6423" w:rsidP="004C6423">
            <w:pPr>
              <w:rPr>
                <w:lang w:val="en-GB"/>
              </w:rPr>
            </w:pPr>
            <w:r>
              <w:rPr>
                <w:lang w:val="en-GB"/>
              </w:rPr>
              <w:t xml:space="preserve">You </w:t>
            </w:r>
            <w:r>
              <w:rPr>
                <w:b/>
                <w:lang w:val="en-GB"/>
              </w:rPr>
              <w:t xml:space="preserve">identify </w:t>
            </w:r>
            <w:r>
              <w:rPr>
                <w:lang w:val="en-GB"/>
              </w:rPr>
              <w:t>the differences and implications of Kennan and Wallace’s perspectives on US policy toward the Soviet Union.</w:t>
            </w:r>
          </w:p>
        </w:tc>
      </w:tr>
      <w:tr w:rsidR="004C6423" w:rsidRPr="003B43D6" w:rsidTr="00EF0D49">
        <w:tc>
          <w:tcPr>
            <w:tcW w:w="1809" w:type="dxa"/>
          </w:tcPr>
          <w:p w:rsidR="004C6423" w:rsidRPr="003B43D6" w:rsidRDefault="004C6423" w:rsidP="00EF0D49">
            <w:pPr>
              <w:jc w:val="center"/>
              <w:rPr>
                <w:lang w:val="en-GB"/>
              </w:rPr>
            </w:pPr>
            <w:r w:rsidRPr="003B43D6">
              <w:rPr>
                <w:lang w:val="en-GB"/>
              </w:rPr>
              <w:t>7-8</w:t>
            </w:r>
          </w:p>
        </w:tc>
        <w:tc>
          <w:tcPr>
            <w:tcW w:w="7767" w:type="dxa"/>
          </w:tcPr>
          <w:p w:rsidR="004C6423" w:rsidRPr="003B43D6" w:rsidRDefault="004C6423" w:rsidP="00EF0D49">
            <w:pPr>
              <w:rPr>
                <w:lang w:val="en-GB"/>
              </w:rPr>
            </w:pPr>
            <w:r>
              <w:rPr>
                <w:lang w:val="en-GB"/>
              </w:rPr>
              <w:t xml:space="preserve">You </w:t>
            </w:r>
            <w:r>
              <w:rPr>
                <w:b/>
                <w:lang w:val="en-GB"/>
              </w:rPr>
              <w:t xml:space="preserve">interpret </w:t>
            </w:r>
            <w:r>
              <w:rPr>
                <w:lang w:val="en-GB"/>
              </w:rPr>
              <w:t>the differences and implications of Kennan and Wallace’s perspectives on US policy toward the Soviet Union.</w:t>
            </w:r>
          </w:p>
        </w:tc>
      </w:tr>
      <w:tr w:rsidR="004C6423" w:rsidRPr="003B43D6" w:rsidTr="00EF0D49">
        <w:tc>
          <w:tcPr>
            <w:tcW w:w="1809" w:type="dxa"/>
          </w:tcPr>
          <w:p w:rsidR="004C6423" w:rsidRPr="003B43D6" w:rsidRDefault="004C6423" w:rsidP="00EF0D49">
            <w:pPr>
              <w:jc w:val="center"/>
              <w:rPr>
                <w:lang w:val="en-GB"/>
              </w:rPr>
            </w:pPr>
            <w:r w:rsidRPr="003B43D6">
              <w:rPr>
                <w:lang w:val="en-GB"/>
              </w:rPr>
              <w:t>9-10</w:t>
            </w:r>
          </w:p>
        </w:tc>
        <w:tc>
          <w:tcPr>
            <w:tcW w:w="7767" w:type="dxa"/>
          </w:tcPr>
          <w:p w:rsidR="004C6423" w:rsidRPr="003B43D6" w:rsidRDefault="004C6423" w:rsidP="00EF0D49">
            <w:pPr>
              <w:rPr>
                <w:lang w:val="en-GB"/>
              </w:rPr>
            </w:pPr>
            <w:r>
              <w:rPr>
                <w:lang w:val="en-GB"/>
              </w:rPr>
              <w:t xml:space="preserve">You </w:t>
            </w:r>
            <w:r w:rsidR="00FE55F0">
              <w:rPr>
                <w:b/>
                <w:lang w:val="en-GB"/>
              </w:rPr>
              <w:t xml:space="preserve">thoroughly </w:t>
            </w:r>
            <w:r>
              <w:rPr>
                <w:b/>
                <w:lang w:val="en-GB"/>
              </w:rPr>
              <w:t xml:space="preserve">interpret </w:t>
            </w:r>
            <w:r>
              <w:rPr>
                <w:lang w:val="en-GB"/>
              </w:rPr>
              <w:t>the differences and implications of Kennan and Wallace’s perspectives on US policy toward the Soviet Union.</w:t>
            </w:r>
          </w:p>
        </w:tc>
      </w:tr>
    </w:tbl>
    <w:p w:rsidR="004C6423" w:rsidRPr="003B43D6" w:rsidRDefault="004C6423" w:rsidP="004C6423">
      <w:pPr>
        <w:rPr>
          <w:lang w:val="en-GB"/>
        </w:rPr>
      </w:pPr>
    </w:p>
    <w:p w:rsidR="004C6423" w:rsidRPr="003B43D6" w:rsidRDefault="004C6423" w:rsidP="004C6423">
      <w:pPr>
        <w:rPr>
          <w:lang w:val="en-GB"/>
        </w:rPr>
      </w:pPr>
      <w:r>
        <w:rPr>
          <w:lang w:val="en-GB"/>
        </w:rPr>
        <w:t>Score: ____________</w:t>
      </w:r>
    </w:p>
    <w:p w:rsidR="004C6423" w:rsidRDefault="004C6423">
      <w:pPr>
        <w:rPr>
          <w:lang w:val="en-GB"/>
        </w:rPr>
      </w:pPr>
    </w:p>
    <w:p w:rsidR="00FE55F0" w:rsidRDefault="00FE55F0">
      <w:pPr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Command terms and MYP definitions</w:t>
      </w:r>
    </w:p>
    <w:p w:rsidR="00FE55F0" w:rsidRPr="00FE55F0" w:rsidRDefault="00FE55F0">
      <w:pPr>
        <w:rPr>
          <w:lang w:val="en-GB"/>
        </w:rPr>
      </w:pPr>
      <w:r>
        <w:rPr>
          <w:b/>
          <w:color w:val="808080" w:themeColor="background1" w:themeShade="80"/>
          <w:lang w:val="en-GB"/>
        </w:rPr>
        <w:t>Identify</w:t>
      </w:r>
      <w:r>
        <w:rPr>
          <w:b/>
          <w:color w:val="808080" w:themeColor="background1" w:themeShade="80"/>
          <w:lang w:val="en-GB"/>
        </w:rPr>
        <w:tab/>
      </w:r>
      <w:r>
        <w:rPr>
          <w:b/>
          <w:color w:val="808080" w:themeColor="background1" w:themeShade="80"/>
          <w:lang w:val="en-GB"/>
        </w:rPr>
        <w:tab/>
      </w:r>
      <w:r w:rsidRPr="00FE55F0">
        <w:rPr>
          <w:lang w:val="en-GB"/>
        </w:rPr>
        <w:t xml:space="preserve">Provide an answer from a number of possibilities.  Recognize and state briefly a distinguishing </w:t>
      </w:r>
      <w:r w:rsidRPr="00FE55F0">
        <w:rPr>
          <w:lang w:val="en-GB"/>
        </w:rPr>
        <w:tab/>
      </w:r>
      <w:r w:rsidRPr="00FE55F0">
        <w:rPr>
          <w:lang w:val="en-GB"/>
        </w:rPr>
        <w:tab/>
      </w:r>
      <w:r w:rsidRPr="00FE55F0">
        <w:rPr>
          <w:lang w:val="en-GB"/>
        </w:rPr>
        <w:tab/>
        <w:t>fact or feature.</w:t>
      </w:r>
    </w:p>
    <w:p w:rsidR="00FE55F0" w:rsidRDefault="00FE55F0">
      <w:pPr>
        <w:rPr>
          <w:lang w:val="en-GB"/>
        </w:rPr>
      </w:pPr>
      <w:r>
        <w:rPr>
          <w:b/>
          <w:color w:val="808080" w:themeColor="background1" w:themeShade="80"/>
          <w:lang w:val="en-GB"/>
        </w:rPr>
        <w:t>Interpret</w:t>
      </w:r>
      <w:r>
        <w:rPr>
          <w:b/>
          <w:color w:val="808080" w:themeColor="background1" w:themeShade="80"/>
          <w:lang w:val="en-GB"/>
        </w:rPr>
        <w:tab/>
      </w:r>
      <w:r>
        <w:rPr>
          <w:lang w:val="en-GB"/>
        </w:rPr>
        <w:t xml:space="preserve">Use knowledge and understanding to recognize trends and draw conclusions from given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information.</w:t>
      </w:r>
    </w:p>
    <w:p w:rsidR="00FE55F0" w:rsidRPr="00FE55F0" w:rsidRDefault="00FE55F0">
      <w:pPr>
        <w:rPr>
          <w:lang w:val="en-GB"/>
        </w:rPr>
      </w:pPr>
    </w:p>
    <w:sectPr w:rsidR="00FE55F0" w:rsidRPr="00FE55F0" w:rsidSect="00AA35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savePreviewPicture/>
  <w:compat/>
  <w:rsids>
    <w:rsidRoot w:val="00D7430B"/>
    <w:rsid w:val="001246FE"/>
    <w:rsid w:val="00132B20"/>
    <w:rsid w:val="002C12BF"/>
    <w:rsid w:val="00382595"/>
    <w:rsid w:val="003B43D6"/>
    <w:rsid w:val="004235BA"/>
    <w:rsid w:val="00440706"/>
    <w:rsid w:val="004721E5"/>
    <w:rsid w:val="004A7AFC"/>
    <w:rsid w:val="004C6423"/>
    <w:rsid w:val="005030EC"/>
    <w:rsid w:val="00573B8A"/>
    <w:rsid w:val="008E40E8"/>
    <w:rsid w:val="00AA3597"/>
    <w:rsid w:val="00AC37AE"/>
    <w:rsid w:val="00B12646"/>
    <w:rsid w:val="00C31886"/>
    <w:rsid w:val="00CF5343"/>
    <w:rsid w:val="00D7430B"/>
    <w:rsid w:val="00EC6E64"/>
    <w:rsid w:val="00FA1AAC"/>
    <w:rsid w:val="00FE5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5B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35B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35B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35BA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35BA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35BA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35BA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35BA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35BA"/>
    <w:pPr>
      <w:spacing w:before="3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35BA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5B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35BA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35B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5B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5B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5B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235BA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4235B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35B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5B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235B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4235BA"/>
    <w:rPr>
      <w:b/>
      <w:bCs/>
    </w:rPr>
  </w:style>
  <w:style w:type="character" w:styleId="Emphasis">
    <w:name w:val="Emphasis"/>
    <w:uiPriority w:val="20"/>
    <w:qFormat/>
    <w:rsid w:val="004235B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4235BA"/>
    <w:pPr>
      <w:spacing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235BA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4235B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235B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235B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35BA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35B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4235B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4235B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4235B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4235B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4235B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235BA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D7430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Dooley</dc:creator>
  <cp:lastModifiedBy>Sean Dooley</cp:lastModifiedBy>
  <cp:revision>5</cp:revision>
  <dcterms:created xsi:type="dcterms:W3CDTF">2012-03-22T10:49:00Z</dcterms:created>
  <dcterms:modified xsi:type="dcterms:W3CDTF">2012-04-15T20:56:00Z</dcterms:modified>
</cp:coreProperties>
</file>